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F2" w:rsidRPr="009A497B" w:rsidRDefault="009A497B" w:rsidP="009A497B">
      <w:pPr>
        <w:jc w:val="center"/>
        <w:rPr>
          <w:rFonts w:ascii="Times New Roman" w:hAnsi="Times New Roman" w:cs="Times New Roman"/>
          <w:b/>
          <w:sz w:val="28"/>
          <w:szCs w:val="28"/>
        </w:rPr>
      </w:pPr>
      <w:r w:rsidRPr="009A497B">
        <w:rPr>
          <w:rFonts w:ascii="Times New Roman" w:hAnsi="Times New Roman" w:cs="Times New Roman"/>
          <w:b/>
          <w:sz w:val="28"/>
          <w:szCs w:val="28"/>
        </w:rPr>
        <w:t xml:space="preserve">Ответы на вопросы, полученные в ходе публичных обсуждений </w:t>
      </w:r>
      <w:proofErr w:type="gramStart"/>
      <w:r w:rsidRPr="009A497B">
        <w:rPr>
          <w:rFonts w:ascii="Times New Roman" w:hAnsi="Times New Roman" w:cs="Times New Roman"/>
          <w:b/>
          <w:sz w:val="28"/>
          <w:szCs w:val="28"/>
        </w:rPr>
        <w:t>Приморского</w:t>
      </w:r>
      <w:proofErr w:type="gramEnd"/>
      <w:r w:rsidRPr="009A497B">
        <w:rPr>
          <w:rFonts w:ascii="Times New Roman" w:hAnsi="Times New Roman" w:cs="Times New Roman"/>
          <w:b/>
          <w:sz w:val="28"/>
          <w:szCs w:val="28"/>
        </w:rPr>
        <w:t xml:space="preserve"> УФАС России.</w:t>
      </w:r>
    </w:p>
    <w:p w:rsidR="009A497B" w:rsidRDefault="009A497B" w:rsidP="009A497B">
      <w:pPr>
        <w:jc w:val="center"/>
        <w:rPr>
          <w:rFonts w:ascii="Times New Roman" w:hAnsi="Times New Roman" w:cs="Times New Roman"/>
          <w:sz w:val="28"/>
          <w:szCs w:val="28"/>
        </w:rPr>
      </w:pPr>
    </w:p>
    <w:p w:rsidR="00795E69" w:rsidRPr="00795E69" w:rsidRDefault="00795E69" w:rsidP="00795E69">
      <w:pPr>
        <w:spacing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95E69">
        <w:rPr>
          <w:rFonts w:ascii="Times New Roman" w:hAnsi="Times New Roman" w:cs="Times New Roman"/>
          <w:color w:val="000000"/>
          <w:sz w:val="28"/>
          <w:szCs w:val="28"/>
          <w:shd w:val="clear" w:color="auto" w:fill="FFFFFF"/>
        </w:rPr>
        <w:t xml:space="preserve">30 июня </w:t>
      </w:r>
      <w:r>
        <w:rPr>
          <w:rFonts w:ascii="Times New Roman" w:hAnsi="Times New Roman" w:cs="Times New Roman"/>
          <w:color w:val="000000"/>
          <w:sz w:val="28"/>
          <w:szCs w:val="28"/>
          <w:shd w:val="clear" w:color="auto" w:fill="FFFFFF"/>
        </w:rPr>
        <w:t xml:space="preserve">2017 года </w:t>
      </w:r>
      <w:r w:rsidRPr="00795E69">
        <w:rPr>
          <w:rFonts w:ascii="Times New Roman" w:hAnsi="Times New Roman" w:cs="Times New Roman"/>
          <w:color w:val="000000"/>
          <w:sz w:val="28"/>
          <w:szCs w:val="28"/>
          <w:shd w:val="clear" w:color="auto" w:fill="FFFFFF"/>
        </w:rPr>
        <w:t>во Владивостоке на площадке компан</w:t>
      </w:r>
      <w:proofErr w:type="gramStart"/>
      <w:r w:rsidRPr="00795E69">
        <w:rPr>
          <w:rFonts w:ascii="Times New Roman" w:hAnsi="Times New Roman" w:cs="Times New Roman"/>
          <w:color w:val="000000"/>
          <w:sz w:val="28"/>
          <w:szCs w:val="28"/>
          <w:shd w:val="clear" w:color="auto" w:fill="FFFFFF"/>
        </w:rPr>
        <w:t>ии ООО</w:t>
      </w:r>
      <w:proofErr w:type="gramEnd"/>
      <w:r w:rsidRPr="00795E69">
        <w:rPr>
          <w:rFonts w:ascii="Times New Roman" w:hAnsi="Times New Roman" w:cs="Times New Roman"/>
          <w:color w:val="000000"/>
          <w:sz w:val="28"/>
          <w:szCs w:val="28"/>
          <w:shd w:val="clear" w:color="auto" w:fill="FFFFFF"/>
        </w:rPr>
        <w:t xml:space="preserve"> «Базис» прошли публичные слушания контрольно-надзорной деятельности Приморского УФАС России.</w:t>
      </w:r>
    </w:p>
    <w:p w:rsidR="009A497B" w:rsidRDefault="00795E69" w:rsidP="00795E69">
      <w:pPr>
        <w:spacing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w:t>
      </w:r>
      <w:r w:rsidR="009A497B" w:rsidRPr="009A497B">
        <w:rPr>
          <w:rFonts w:ascii="Times New Roman" w:hAnsi="Times New Roman" w:cs="Times New Roman"/>
          <w:color w:val="000000"/>
          <w:sz w:val="28"/>
          <w:szCs w:val="28"/>
          <w:shd w:val="clear" w:color="auto" w:fill="FFFFFF"/>
        </w:rPr>
        <w:t xml:space="preserve">ходе слушаний была организована возможность заполнения анкет с изложением вопросов, на которые </w:t>
      </w:r>
      <w:proofErr w:type="gramStart"/>
      <w:r w:rsidR="009A497B" w:rsidRPr="009A497B">
        <w:rPr>
          <w:rFonts w:ascii="Times New Roman" w:hAnsi="Times New Roman" w:cs="Times New Roman"/>
          <w:color w:val="000000"/>
          <w:sz w:val="28"/>
          <w:szCs w:val="28"/>
          <w:shd w:val="clear" w:color="auto" w:fill="FFFFFF"/>
        </w:rPr>
        <w:t>Приморско</w:t>
      </w:r>
      <w:r>
        <w:rPr>
          <w:rFonts w:ascii="Times New Roman" w:hAnsi="Times New Roman" w:cs="Times New Roman"/>
          <w:color w:val="000000"/>
          <w:sz w:val="28"/>
          <w:szCs w:val="28"/>
          <w:shd w:val="clear" w:color="auto" w:fill="FFFFFF"/>
        </w:rPr>
        <w:t>е</w:t>
      </w:r>
      <w:proofErr w:type="gramEnd"/>
      <w:r w:rsidR="009A497B" w:rsidRPr="009A497B">
        <w:rPr>
          <w:rFonts w:ascii="Times New Roman" w:hAnsi="Times New Roman" w:cs="Times New Roman"/>
          <w:color w:val="000000"/>
          <w:sz w:val="28"/>
          <w:szCs w:val="28"/>
          <w:shd w:val="clear" w:color="auto" w:fill="FFFFFF"/>
        </w:rPr>
        <w:t xml:space="preserve"> УФАС России пред</w:t>
      </w:r>
      <w:r>
        <w:rPr>
          <w:rFonts w:ascii="Times New Roman" w:hAnsi="Times New Roman" w:cs="Times New Roman"/>
          <w:color w:val="000000"/>
          <w:sz w:val="28"/>
          <w:szCs w:val="28"/>
          <w:shd w:val="clear" w:color="auto" w:fill="FFFFFF"/>
        </w:rPr>
        <w:t>ставляет</w:t>
      </w:r>
      <w:r w:rsidR="009A497B" w:rsidRPr="009A497B">
        <w:rPr>
          <w:rFonts w:ascii="Times New Roman" w:hAnsi="Times New Roman" w:cs="Times New Roman"/>
          <w:color w:val="000000"/>
          <w:sz w:val="28"/>
          <w:szCs w:val="28"/>
          <w:shd w:val="clear" w:color="auto" w:fill="FFFFFF"/>
        </w:rPr>
        <w:t xml:space="preserve"> развернутые ответы</w:t>
      </w:r>
      <w:r>
        <w:rPr>
          <w:rFonts w:ascii="Times New Roman" w:hAnsi="Times New Roman" w:cs="Times New Roman"/>
          <w:color w:val="000000"/>
          <w:sz w:val="28"/>
          <w:szCs w:val="28"/>
          <w:shd w:val="clear" w:color="auto" w:fill="FFFFFF"/>
        </w:rPr>
        <w:t>.</w:t>
      </w:r>
    </w:p>
    <w:p w:rsidR="00795E69" w:rsidRDefault="00795E69" w:rsidP="00795E69">
      <w:pPr>
        <w:spacing w:line="240" w:lineRule="auto"/>
        <w:ind w:firstLine="709"/>
        <w:contextualSpacing/>
        <w:jc w:val="both"/>
        <w:rPr>
          <w:rFonts w:ascii="Times New Roman" w:hAnsi="Times New Roman" w:cs="Times New Roman"/>
          <w:color w:val="000000"/>
          <w:sz w:val="28"/>
          <w:szCs w:val="28"/>
          <w:shd w:val="clear" w:color="auto" w:fill="FFFFFF"/>
        </w:rPr>
      </w:pPr>
    </w:p>
    <w:p w:rsidR="00795E69" w:rsidRDefault="00242146" w:rsidP="00795E69">
      <w:pPr>
        <w:pStyle w:val="1"/>
        <w:numPr>
          <w:ilvl w:val="0"/>
          <w:numId w:val="2"/>
        </w:numPr>
        <w:spacing w:line="240" w:lineRule="auto"/>
        <w:ind w:left="0" w:firstLine="709"/>
        <w:jc w:val="both"/>
        <w:rPr>
          <w:rFonts w:ascii="Times New Roman" w:hAnsi="Times New Roman"/>
          <w:i/>
          <w:sz w:val="28"/>
          <w:szCs w:val="28"/>
        </w:rPr>
      </w:pPr>
      <w:r>
        <w:rPr>
          <w:rFonts w:ascii="Times New Roman" w:hAnsi="Times New Roman"/>
          <w:i/>
          <w:sz w:val="28"/>
          <w:szCs w:val="28"/>
        </w:rPr>
        <w:t xml:space="preserve">Какие </w:t>
      </w:r>
      <w:proofErr w:type="gramStart"/>
      <w:r>
        <w:rPr>
          <w:rFonts w:ascii="Times New Roman" w:hAnsi="Times New Roman"/>
          <w:i/>
          <w:sz w:val="28"/>
          <w:szCs w:val="28"/>
        </w:rPr>
        <w:t>параметры</w:t>
      </w:r>
      <w:proofErr w:type="gramEnd"/>
      <w:r>
        <w:rPr>
          <w:rFonts w:ascii="Times New Roman" w:hAnsi="Times New Roman"/>
          <w:i/>
          <w:sz w:val="28"/>
          <w:szCs w:val="28"/>
        </w:rPr>
        <w:t xml:space="preserve"> что нужно прописать в техническом задании п</w:t>
      </w:r>
      <w:r w:rsidR="00795E69">
        <w:rPr>
          <w:rFonts w:ascii="Times New Roman" w:hAnsi="Times New Roman"/>
          <w:i/>
          <w:sz w:val="28"/>
          <w:szCs w:val="28"/>
        </w:rPr>
        <w:t>ри приобретении жилого помещения (квартиры)?</w:t>
      </w:r>
    </w:p>
    <w:p w:rsidR="00795E69" w:rsidRDefault="00795E69" w:rsidP="00795E69">
      <w:pPr>
        <w:pStyle w:val="1"/>
        <w:spacing w:line="240" w:lineRule="auto"/>
        <w:ind w:left="0" w:firstLine="709"/>
        <w:jc w:val="both"/>
        <w:rPr>
          <w:rFonts w:ascii="Times New Roman" w:hAnsi="Times New Roman"/>
          <w:i/>
          <w:sz w:val="28"/>
          <w:szCs w:val="28"/>
        </w:rPr>
      </w:pPr>
    </w:p>
    <w:p w:rsidR="00795E69" w:rsidRPr="00FF5ECB" w:rsidRDefault="00795E69" w:rsidP="00795E69">
      <w:pPr>
        <w:pStyle w:val="1"/>
        <w:spacing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FF5ECB">
        <w:rPr>
          <w:rFonts w:ascii="Times New Roman" w:hAnsi="Times New Roman"/>
          <w:sz w:val="28"/>
          <w:szCs w:val="28"/>
        </w:rPr>
        <w:t xml:space="preserve">Статьей 33 Закона № 44-ФЗ установлено, что заказчик при описании в документации о закупке объекта закупки должен руководствоваться правилами, в том числе: </w:t>
      </w:r>
    </w:p>
    <w:p w:rsidR="00795E69" w:rsidRDefault="00795E69" w:rsidP="00795E69">
      <w:pPr>
        <w:pStyle w:val="1"/>
        <w:spacing w:line="240" w:lineRule="auto"/>
        <w:ind w:left="0" w:firstLine="709"/>
        <w:jc w:val="both"/>
        <w:rPr>
          <w:rFonts w:ascii="Times New Roman" w:hAnsi="Times New Roman"/>
          <w:sz w:val="28"/>
          <w:szCs w:val="28"/>
        </w:rPr>
      </w:pPr>
      <w:r w:rsidRPr="00FF5ECB">
        <w:rPr>
          <w:rFonts w:ascii="Times New Roman" w:hAnsi="Times New Roman"/>
          <w:sz w:val="28"/>
          <w:szCs w:val="28"/>
        </w:rPr>
        <w:t>- описание объекта закупки должно носить объективный характер;</w:t>
      </w:r>
    </w:p>
    <w:p w:rsidR="00795E69" w:rsidRPr="00FF5ECB" w:rsidRDefault="00795E69" w:rsidP="00795E69">
      <w:pPr>
        <w:pStyle w:val="1"/>
        <w:spacing w:line="240" w:lineRule="auto"/>
        <w:ind w:left="0" w:firstLine="709"/>
        <w:jc w:val="both"/>
        <w:rPr>
          <w:rFonts w:ascii="Times New Roman" w:hAnsi="Times New Roman"/>
          <w:sz w:val="28"/>
          <w:szCs w:val="28"/>
        </w:rPr>
      </w:pPr>
      <w:proofErr w:type="gramStart"/>
      <w:r w:rsidRPr="00572819">
        <w:rPr>
          <w:rFonts w:ascii="Times New Roman" w:hAnsi="Times New Roman"/>
          <w:sz w:val="28"/>
          <w:szCs w:val="28"/>
        </w:rPr>
        <w:t>-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Pr="00572819">
        <w:rPr>
          <w:rFonts w:ascii="Times New Roman" w:hAnsi="Times New Roman"/>
          <w:sz w:val="28"/>
          <w:szCs w:val="28"/>
        </w:rPr>
        <w:t xml:space="preserve">, </w:t>
      </w:r>
      <w:proofErr w:type="gramStart"/>
      <w:r w:rsidRPr="00572819">
        <w:rPr>
          <w:rFonts w:ascii="Times New Roman" w:hAnsi="Times New Roman"/>
          <w:sz w:val="28"/>
          <w:szCs w:val="28"/>
        </w:rPr>
        <w:t>связанных</w:t>
      </w:r>
      <w:proofErr w:type="gramEnd"/>
      <w:r w:rsidRPr="00572819">
        <w:rPr>
          <w:rFonts w:ascii="Times New Roman" w:hAnsi="Times New Roman"/>
          <w:sz w:val="28"/>
          <w:szCs w:val="28"/>
        </w:rPr>
        <w:t xml:space="preserve"> с определением соответствия поставляемого товара, выполняемой работы, оказываемой услуги потребностям заказчика.</w:t>
      </w:r>
    </w:p>
    <w:p w:rsidR="00795E69" w:rsidRDefault="00795E69" w:rsidP="00795E69">
      <w:pPr>
        <w:pStyle w:val="1"/>
        <w:spacing w:line="240" w:lineRule="auto"/>
        <w:ind w:left="0" w:firstLine="709"/>
        <w:jc w:val="both"/>
        <w:rPr>
          <w:rFonts w:ascii="Times New Roman" w:hAnsi="Times New Roman"/>
          <w:sz w:val="28"/>
          <w:szCs w:val="28"/>
        </w:rPr>
      </w:pPr>
      <w:r w:rsidRPr="00FF5ECB">
        <w:rPr>
          <w:rFonts w:ascii="Times New Roman" w:hAnsi="Times New Roman"/>
          <w:sz w:val="28"/>
          <w:szCs w:val="28"/>
        </w:rPr>
        <w:t>При этом</w:t>
      </w:r>
      <w:proofErr w:type="gramStart"/>
      <w:r w:rsidRPr="00FF5ECB">
        <w:rPr>
          <w:rFonts w:ascii="Times New Roman" w:hAnsi="Times New Roman"/>
          <w:sz w:val="28"/>
          <w:szCs w:val="28"/>
        </w:rPr>
        <w:t>,</w:t>
      </w:r>
      <w:proofErr w:type="gramEnd"/>
      <w:r w:rsidRPr="00FF5ECB">
        <w:rPr>
          <w:rFonts w:ascii="Times New Roman" w:hAnsi="Times New Roman"/>
          <w:sz w:val="28"/>
          <w:szCs w:val="28"/>
        </w:rPr>
        <w:t xml:space="preserve">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795E69" w:rsidRDefault="00795E69" w:rsidP="00795E69">
      <w:pPr>
        <w:pStyle w:val="1"/>
        <w:spacing w:line="240" w:lineRule="auto"/>
        <w:ind w:left="0" w:firstLine="709"/>
        <w:jc w:val="both"/>
        <w:rPr>
          <w:rFonts w:ascii="Times New Roman" w:hAnsi="Times New Roman"/>
          <w:sz w:val="28"/>
          <w:szCs w:val="28"/>
        </w:rPr>
      </w:pPr>
      <w:r>
        <w:rPr>
          <w:rFonts w:ascii="Times New Roman" w:hAnsi="Times New Roman"/>
          <w:sz w:val="28"/>
          <w:szCs w:val="28"/>
        </w:rPr>
        <w:t>Частью 2 статьи 33 Закона № 44</w:t>
      </w:r>
      <w:r w:rsidRPr="00572819">
        <w:rPr>
          <w:rFonts w:ascii="Times New Roman" w:hAnsi="Times New Roman"/>
          <w:sz w:val="28"/>
          <w:szCs w:val="28"/>
        </w:rPr>
        <w:t xml:space="preserve">-ФЗ установлено, что документация о закупке в соответствии с требованиями, указанными в </w:t>
      </w:r>
      <w:hyperlink r:id="rId5" w:history="1">
        <w:r w:rsidRPr="00572819">
          <w:rPr>
            <w:rFonts w:ascii="Times New Roman" w:hAnsi="Times New Roman"/>
            <w:sz w:val="28"/>
            <w:szCs w:val="28"/>
          </w:rPr>
          <w:t>части 1</w:t>
        </w:r>
      </w:hyperlink>
      <w:r w:rsidRPr="00572819">
        <w:rPr>
          <w:rFonts w:ascii="Times New Roman" w:hAnsi="Times New Roman"/>
          <w:sz w:val="28"/>
          <w:szCs w:val="28"/>
        </w:rPr>
        <w:t xml:space="preserve"> настоящей статьи, должна содержать показатели, позволяющие определить соответствие </w:t>
      </w:r>
      <w:proofErr w:type="gramStart"/>
      <w:r w:rsidRPr="00572819">
        <w:rPr>
          <w:rFonts w:ascii="Times New Roman" w:hAnsi="Times New Roman"/>
          <w:sz w:val="28"/>
          <w:szCs w:val="28"/>
        </w:rPr>
        <w:t>закупаемых</w:t>
      </w:r>
      <w:proofErr w:type="gramEnd"/>
      <w:r w:rsidRPr="00572819">
        <w:rPr>
          <w:rFonts w:ascii="Times New Roman" w:hAnsi="Times New Roman"/>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r>
        <w:rPr>
          <w:rFonts w:ascii="Times New Roman" w:hAnsi="Times New Roman"/>
          <w:sz w:val="28"/>
          <w:szCs w:val="28"/>
        </w:rPr>
        <w:t>.</w:t>
      </w:r>
    </w:p>
    <w:p w:rsidR="00795E69" w:rsidRDefault="00795E69" w:rsidP="00795E69">
      <w:pPr>
        <w:pStyle w:val="1"/>
        <w:spacing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Таким образом, заказчик устанавливает требования к поставляемому товару, исходя из своих потребностей, но при этом запрещено устанавливать требования к товару, если такие </w:t>
      </w:r>
      <w:r w:rsidRPr="00FF5ECB">
        <w:rPr>
          <w:rFonts w:ascii="Times New Roman" w:hAnsi="Times New Roman"/>
          <w:sz w:val="28"/>
          <w:szCs w:val="28"/>
        </w:rPr>
        <w:t>требования влекут за собой ограничение количества участников закупки</w:t>
      </w:r>
      <w:r>
        <w:rPr>
          <w:rFonts w:ascii="Times New Roman" w:hAnsi="Times New Roman"/>
          <w:sz w:val="28"/>
          <w:szCs w:val="28"/>
        </w:rPr>
        <w:t>.</w:t>
      </w:r>
    </w:p>
    <w:p w:rsidR="00795E69" w:rsidRDefault="00795E69" w:rsidP="00795E69">
      <w:pPr>
        <w:spacing w:line="240" w:lineRule="auto"/>
        <w:ind w:firstLine="709"/>
        <w:contextualSpacing/>
        <w:jc w:val="both"/>
        <w:rPr>
          <w:rFonts w:ascii="Times New Roman" w:hAnsi="Times New Roman" w:cs="Times New Roman"/>
          <w:color w:val="000000"/>
          <w:sz w:val="28"/>
          <w:szCs w:val="28"/>
          <w:shd w:val="clear" w:color="auto" w:fill="FFFFFF"/>
        </w:rPr>
      </w:pPr>
    </w:p>
    <w:p w:rsidR="00795E69" w:rsidRDefault="00795E69" w:rsidP="00795E69">
      <w:pPr>
        <w:pStyle w:val="1"/>
        <w:numPr>
          <w:ilvl w:val="0"/>
          <w:numId w:val="2"/>
        </w:numPr>
        <w:spacing w:line="240" w:lineRule="auto"/>
        <w:ind w:left="0" w:firstLine="709"/>
        <w:jc w:val="both"/>
        <w:rPr>
          <w:rFonts w:ascii="Times New Roman" w:hAnsi="Times New Roman"/>
          <w:i/>
          <w:sz w:val="28"/>
          <w:szCs w:val="28"/>
        </w:rPr>
      </w:pPr>
      <w:r>
        <w:rPr>
          <w:rFonts w:ascii="Times New Roman" w:hAnsi="Times New Roman"/>
          <w:i/>
          <w:sz w:val="28"/>
          <w:szCs w:val="28"/>
        </w:rPr>
        <w:t>Можно ли проводить электронный аукцион на поставку знаков почтовой оплаты (почтовых марок)?</w:t>
      </w:r>
    </w:p>
    <w:p w:rsidR="00795E69" w:rsidRDefault="00795E69" w:rsidP="00795E69">
      <w:pPr>
        <w:pStyle w:val="a3"/>
        <w:spacing w:line="240" w:lineRule="auto"/>
        <w:ind w:left="0" w:firstLine="709"/>
        <w:jc w:val="both"/>
        <w:rPr>
          <w:rFonts w:ascii="Times New Roman" w:hAnsi="Times New Roman" w:cs="Times New Roman"/>
          <w:color w:val="000000"/>
          <w:sz w:val="28"/>
          <w:szCs w:val="28"/>
          <w:shd w:val="clear" w:color="auto" w:fill="FFFFFF"/>
        </w:rPr>
      </w:pPr>
    </w:p>
    <w:p w:rsidR="00795E69" w:rsidRPr="00E24460" w:rsidRDefault="00795E69" w:rsidP="00795E6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24460">
        <w:rPr>
          <w:rFonts w:ascii="Times New Roman" w:hAnsi="Times New Roman" w:cs="Times New Roman"/>
          <w:sz w:val="28"/>
          <w:szCs w:val="28"/>
        </w:rPr>
        <w:t>Частью 1 статьи 93 Закона № 44-ФЗ устанавлива</w:t>
      </w:r>
      <w:r>
        <w:rPr>
          <w:rFonts w:ascii="Times New Roman" w:hAnsi="Times New Roman" w:cs="Times New Roman"/>
          <w:sz w:val="28"/>
          <w:szCs w:val="28"/>
        </w:rPr>
        <w:t>ю</w:t>
      </w:r>
      <w:r w:rsidRPr="00E24460">
        <w:rPr>
          <w:rFonts w:ascii="Times New Roman" w:hAnsi="Times New Roman" w:cs="Times New Roman"/>
          <w:sz w:val="28"/>
          <w:szCs w:val="28"/>
        </w:rPr>
        <w:t>т</w:t>
      </w:r>
      <w:r>
        <w:rPr>
          <w:rFonts w:ascii="Times New Roman" w:hAnsi="Times New Roman" w:cs="Times New Roman"/>
          <w:sz w:val="28"/>
          <w:szCs w:val="28"/>
        </w:rPr>
        <w:t>ся</w:t>
      </w:r>
      <w:r w:rsidRPr="00E24460">
        <w:rPr>
          <w:rFonts w:ascii="Times New Roman" w:hAnsi="Times New Roman" w:cs="Times New Roman"/>
          <w:sz w:val="28"/>
          <w:szCs w:val="28"/>
        </w:rPr>
        <w:t xml:space="preserve"> случаи</w:t>
      </w:r>
      <w:r>
        <w:rPr>
          <w:rFonts w:ascii="Times New Roman" w:hAnsi="Times New Roman" w:cs="Times New Roman"/>
          <w:sz w:val="28"/>
          <w:szCs w:val="28"/>
        </w:rPr>
        <w:t>,</w:t>
      </w:r>
      <w:r w:rsidRPr="00E24460">
        <w:rPr>
          <w:rFonts w:ascii="Times New Roman" w:hAnsi="Times New Roman" w:cs="Times New Roman"/>
          <w:sz w:val="28"/>
          <w:szCs w:val="28"/>
        </w:rPr>
        <w:t xml:space="preserve"> при которых закупка у единственного поставщика (подрядчика, исполнителя) может осуществляться заказчиком без проведения торгов.</w:t>
      </w:r>
    </w:p>
    <w:p w:rsidR="00795E69" w:rsidRDefault="00795E69" w:rsidP="00795E6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5 статьи 24 Закона № 44-ФЗ, заказчик выбирает способ определения поставщика (подрядчика, исполнителя) в соответствии с положениями настоящей главы.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 не вправе совершать действия, влекущие за собой необоснованное сокращение числа участников закупки.</w:t>
      </w:r>
    </w:p>
    <w:p w:rsidR="00795E69" w:rsidRDefault="00795E69" w:rsidP="00795E6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795E69" w:rsidRDefault="00795E69" w:rsidP="00795E6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795E69" w:rsidRPr="00795E69" w:rsidRDefault="00795E69" w:rsidP="00795E69">
      <w:pPr>
        <w:pStyle w:val="a3"/>
        <w:numPr>
          <w:ilvl w:val="0"/>
          <w:numId w:val="2"/>
        </w:numPr>
        <w:autoSpaceDE w:val="0"/>
        <w:autoSpaceDN w:val="0"/>
        <w:adjustRightInd w:val="0"/>
        <w:spacing w:after="0" w:line="240" w:lineRule="auto"/>
        <w:ind w:left="0" w:firstLine="709"/>
        <w:jc w:val="both"/>
        <w:rPr>
          <w:rFonts w:ascii="Times New Roman" w:hAnsi="Times New Roman" w:cs="Times New Roman"/>
          <w:i/>
          <w:sz w:val="28"/>
          <w:szCs w:val="28"/>
        </w:rPr>
      </w:pPr>
      <w:r w:rsidRPr="00795E69">
        <w:rPr>
          <w:rFonts w:ascii="Times New Roman" w:hAnsi="Times New Roman" w:cs="Times New Roman"/>
          <w:i/>
          <w:sz w:val="28"/>
          <w:szCs w:val="28"/>
        </w:rPr>
        <w:t>Хотелось бы получить ответ по приобретению лицензионных прав (продление программного обеспечения).</w:t>
      </w:r>
    </w:p>
    <w:p w:rsidR="00795E69" w:rsidRDefault="00795E69" w:rsidP="00795E69">
      <w:pPr>
        <w:pStyle w:val="a3"/>
        <w:spacing w:line="240" w:lineRule="auto"/>
        <w:ind w:left="0" w:firstLine="709"/>
        <w:jc w:val="both"/>
        <w:rPr>
          <w:rFonts w:ascii="Times New Roman" w:hAnsi="Times New Roman" w:cs="Times New Roman"/>
          <w:color w:val="000000"/>
          <w:sz w:val="28"/>
          <w:szCs w:val="28"/>
          <w:shd w:val="clear" w:color="auto" w:fill="FFFFFF"/>
        </w:rPr>
      </w:pPr>
    </w:p>
    <w:p w:rsidR="00795E69" w:rsidRDefault="00795E69" w:rsidP="00795E6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Пунктом 1 части 1 статьи 31 Закона № 44-ФЗ установлено, что при осуществлении закупки заказчик устанавливает  единые требования к участникам закупки, в том числе о соответствии </w:t>
      </w:r>
      <w:hyperlink r:id="rId6" w:history="1">
        <w:r w:rsidRPr="00683CD4">
          <w:rPr>
            <w:rFonts w:ascii="Times New Roman" w:hAnsi="Times New Roman" w:cs="Times New Roman"/>
            <w:sz w:val="28"/>
            <w:szCs w:val="28"/>
          </w:rPr>
          <w:t>требованиям</w:t>
        </w:r>
      </w:hyperlink>
      <w:r w:rsidRPr="00683CD4">
        <w:rPr>
          <w:rFonts w:ascii="Times New Roman" w:hAnsi="Times New Roman" w:cs="Times New Roman"/>
          <w:sz w:val="28"/>
          <w:szCs w:val="28"/>
        </w:rPr>
        <w:t>, установленным в соответствии с законодательством Российской Федерации к лицам, ос</w:t>
      </w:r>
      <w:r>
        <w:rPr>
          <w:rFonts w:ascii="Times New Roman" w:hAnsi="Times New Roman" w:cs="Times New Roman"/>
          <w:sz w:val="28"/>
          <w:szCs w:val="28"/>
        </w:rPr>
        <w:t xml:space="preserve">уществляющим поставку товара, выполнение работы, оказание услуги, </w:t>
      </w: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объектом закупки.</w:t>
      </w:r>
    </w:p>
    <w:p w:rsidR="00795E69" w:rsidRDefault="00795E69" w:rsidP="00795E6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Следовательно, если </w:t>
      </w:r>
      <w:r w:rsidRPr="00683CD4">
        <w:rPr>
          <w:rFonts w:ascii="Times New Roman" w:hAnsi="Times New Roman" w:cs="Times New Roman"/>
          <w:sz w:val="28"/>
          <w:szCs w:val="28"/>
        </w:rPr>
        <w:t>законодательством Российской Федерации к лицам, ос</w:t>
      </w:r>
      <w:r>
        <w:rPr>
          <w:rFonts w:ascii="Times New Roman" w:hAnsi="Times New Roman" w:cs="Times New Roman"/>
          <w:sz w:val="28"/>
          <w:szCs w:val="28"/>
        </w:rPr>
        <w:t>уществляющим поставку программного обеспечения, установлены определенные требования, то заказчик обязан установить данные требования к участникам закупки.</w:t>
      </w:r>
    </w:p>
    <w:p w:rsidR="00795E69" w:rsidRDefault="00795E69" w:rsidP="00795E69">
      <w:pPr>
        <w:pStyle w:val="a3"/>
        <w:spacing w:line="240" w:lineRule="auto"/>
        <w:ind w:left="0" w:firstLine="709"/>
        <w:jc w:val="both"/>
        <w:rPr>
          <w:rFonts w:ascii="Times New Roman" w:hAnsi="Times New Roman" w:cs="Times New Roman"/>
          <w:color w:val="000000"/>
          <w:sz w:val="28"/>
          <w:szCs w:val="28"/>
          <w:shd w:val="clear" w:color="auto" w:fill="FFFFFF"/>
        </w:rPr>
      </w:pPr>
    </w:p>
    <w:p w:rsidR="00795E69" w:rsidRPr="00795E69" w:rsidRDefault="00795E69" w:rsidP="00795E69">
      <w:pPr>
        <w:pStyle w:val="a3"/>
        <w:numPr>
          <w:ilvl w:val="0"/>
          <w:numId w:val="2"/>
        </w:numPr>
        <w:spacing w:line="240" w:lineRule="auto"/>
        <w:ind w:left="0" w:firstLine="709"/>
        <w:jc w:val="both"/>
        <w:rPr>
          <w:rFonts w:ascii="Times New Roman" w:hAnsi="Times New Roman" w:cs="Times New Roman"/>
          <w:i/>
          <w:sz w:val="28"/>
          <w:szCs w:val="28"/>
        </w:rPr>
      </w:pPr>
      <w:r w:rsidRPr="00795E69">
        <w:rPr>
          <w:rFonts w:ascii="Times New Roman" w:hAnsi="Times New Roman" w:cs="Times New Roman"/>
          <w:i/>
          <w:sz w:val="28"/>
          <w:szCs w:val="28"/>
        </w:rPr>
        <w:t>Правомерно ли, когда заказчик прописывает в документации, что «итоговая стоимость каждой позиции закупаемого товара будет рассчитана пропорционально коэффициенту снижения НМЦ, полученному в ходе проведения электронного аукциона в соответствии с п. 56 Приложения к письму Казначейства РФ от 19.04.13 № 42-7.4-05/6.3-432», не принимая в рассмотрение расценки поставщика?</w:t>
      </w:r>
    </w:p>
    <w:p w:rsidR="00795E69" w:rsidRDefault="00795E69" w:rsidP="00795E69">
      <w:pPr>
        <w:pStyle w:val="a3"/>
        <w:spacing w:line="240" w:lineRule="auto"/>
        <w:ind w:left="0" w:firstLine="709"/>
        <w:jc w:val="both"/>
        <w:rPr>
          <w:rFonts w:ascii="Times New Roman" w:hAnsi="Times New Roman" w:cs="Times New Roman"/>
          <w:color w:val="000000"/>
          <w:sz w:val="28"/>
          <w:szCs w:val="28"/>
          <w:shd w:val="clear" w:color="auto" w:fill="FFFFFF"/>
        </w:rPr>
      </w:pPr>
    </w:p>
    <w:p w:rsidR="00795E69" w:rsidRDefault="00795E69" w:rsidP="00795E69">
      <w:pPr>
        <w:pStyle w:val="a4"/>
        <w:ind w:firstLine="709"/>
        <w:contextualSpacing/>
        <w:jc w:val="both"/>
        <w:rPr>
          <w:color w:val="000000"/>
          <w:sz w:val="28"/>
          <w:szCs w:val="28"/>
        </w:rPr>
      </w:pPr>
      <w:r w:rsidRPr="00EE7AC3">
        <w:rPr>
          <w:color w:val="000000"/>
          <w:sz w:val="28"/>
          <w:szCs w:val="28"/>
        </w:rPr>
        <w:t xml:space="preserve">Частью 2 статьи 34 Закона № 44-ФЗ установлено, что при заключении контракта указывается, что цена контракта является твердой и определяется </w:t>
      </w:r>
      <w:r w:rsidRPr="00EE7AC3">
        <w:rPr>
          <w:color w:val="000000"/>
          <w:sz w:val="28"/>
          <w:szCs w:val="28"/>
        </w:rPr>
        <w:lastRenderedPageBreak/>
        <w:t>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795E69" w:rsidRPr="00EE7AC3" w:rsidRDefault="00795E69" w:rsidP="00795E69">
      <w:pPr>
        <w:pStyle w:val="a4"/>
        <w:ind w:firstLine="709"/>
        <w:contextualSpacing/>
        <w:jc w:val="both"/>
        <w:rPr>
          <w:color w:val="000000"/>
          <w:sz w:val="28"/>
          <w:szCs w:val="28"/>
        </w:rPr>
      </w:pPr>
      <w:r w:rsidRPr="00EE7AC3">
        <w:rPr>
          <w:color w:val="000000"/>
          <w:sz w:val="28"/>
          <w:szCs w:val="28"/>
        </w:rPr>
        <w:t>Согласно части 10 статьи 70 Закона № 44-ФЗ контракт заключается на условиях, предусмотренных документацией об аукционе по цене предложенной его победителем.</w:t>
      </w:r>
    </w:p>
    <w:p w:rsidR="00795E69" w:rsidRPr="00EE7AC3" w:rsidRDefault="00795E69" w:rsidP="00795E69">
      <w:pPr>
        <w:pStyle w:val="a4"/>
        <w:ind w:firstLine="709"/>
        <w:contextualSpacing/>
        <w:jc w:val="both"/>
        <w:rPr>
          <w:color w:val="000000"/>
          <w:sz w:val="28"/>
          <w:szCs w:val="28"/>
        </w:rPr>
      </w:pPr>
      <w:r w:rsidRPr="00EE7AC3">
        <w:rPr>
          <w:color w:val="000000"/>
          <w:sz w:val="28"/>
          <w:szCs w:val="28"/>
        </w:rPr>
        <w:t>При подаче заявки на участие в аукционе участник закупки соглашается с условиями указанными в документации об аукционе, в том числе и с ценами</w:t>
      </w:r>
      <w:r>
        <w:rPr>
          <w:color w:val="000000"/>
          <w:sz w:val="28"/>
          <w:szCs w:val="28"/>
        </w:rPr>
        <w:t xml:space="preserve">, </w:t>
      </w:r>
      <w:r w:rsidRPr="00EE7AC3">
        <w:rPr>
          <w:color w:val="000000"/>
          <w:sz w:val="28"/>
          <w:szCs w:val="28"/>
        </w:rPr>
        <w:t>рассчитанными с коэффициентом снижения от максимальной цены на каждую позицию товара.</w:t>
      </w:r>
    </w:p>
    <w:p w:rsidR="00795E69" w:rsidRPr="00EE7AC3" w:rsidRDefault="00795E69" w:rsidP="00795E69">
      <w:pPr>
        <w:pStyle w:val="a4"/>
        <w:ind w:firstLine="709"/>
        <w:contextualSpacing/>
        <w:jc w:val="both"/>
        <w:rPr>
          <w:color w:val="000000"/>
          <w:sz w:val="28"/>
          <w:szCs w:val="28"/>
        </w:rPr>
      </w:pPr>
      <w:r w:rsidRPr="00EE7AC3">
        <w:rPr>
          <w:color w:val="000000"/>
          <w:sz w:val="28"/>
          <w:szCs w:val="28"/>
        </w:rPr>
        <w:t>В случае несогласия с вышеуказанным снижением цены участник закупки вправе обжаловать данное условие о снижении цены.</w:t>
      </w:r>
    </w:p>
    <w:p w:rsidR="00795E69" w:rsidRPr="00EE7AC3" w:rsidRDefault="00795E69" w:rsidP="00795E69">
      <w:pPr>
        <w:pStyle w:val="a4"/>
        <w:ind w:firstLine="709"/>
        <w:contextualSpacing/>
        <w:jc w:val="both"/>
        <w:rPr>
          <w:color w:val="000000"/>
          <w:sz w:val="28"/>
          <w:szCs w:val="28"/>
        </w:rPr>
      </w:pPr>
      <w:r w:rsidRPr="00EE7AC3">
        <w:rPr>
          <w:color w:val="000000"/>
          <w:sz w:val="28"/>
          <w:szCs w:val="28"/>
        </w:rPr>
        <w:t>При этом в соответствии с пунктом 4 части 8 статьи 105 Закона № 44-ФЗ жалоба должна содержать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795E69" w:rsidRPr="00795E69" w:rsidRDefault="00795E69" w:rsidP="00795E69">
      <w:pPr>
        <w:pStyle w:val="a3"/>
        <w:spacing w:line="240" w:lineRule="auto"/>
        <w:ind w:left="0" w:firstLine="709"/>
        <w:jc w:val="both"/>
        <w:rPr>
          <w:rFonts w:ascii="Times New Roman" w:hAnsi="Times New Roman" w:cs="Times New Roman"/>
          <w:color w:val="000000"/>
          <w:sz w:val="28"/>
          <w:szCs w:val="28"/>
          <w:shd w:val="clear" w:color="auto" w:fill="FFFFFF"/>
        </w:rPr>
      </w:pPr>
    </w:p>
    <w:sectPr w:rsidR="00795E69" w:rsidRPr="00795E69" w:rsidSect="00335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F24AA"/>
    <w:multiLevelType w:val="hybridMultilevel"/>
    <w:tmpl w:val="2B2E007C"/>
    <w:lvl w:ilvl="0" w:tplc="0DE0C670">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
    <w:nsid w:val="79976E75"/>
    <w:multiLevelType w:val="hybridMultilevel"/>
    <w:tmpl w:val="5852B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497B"/>
    <w:rsid w:val="00242146"/>
    <w:rsid w:val="003354F2"/>
    <w:rsid w:val="00795E69"/>
    <w:rsid w:val="009A4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E69"/>
    <w:pPr>
      <w:ind w:left="720"/>
      <w:contextualSpacing/>
    </w:pPr>
  </w:style>
  <w:style w:type="paragraph" w:customStyle="1" w:styleId="1">
    <w:name w:val="Абзац списка1"/>
    <w:basedOn w:val="a"/>
    <w:rsid w:val="00795E69"/>
    <w:pPr>
      <w:spacing w:after="160" w:line="259" w:lineRule="auto"/>
      <w:ind w:left="720"/>
      <w:contextualSpacing/>
    </w:pPr>
    <w:rPr>
      <w:rFonts w:ascii="Calibri" w:eastAsia="Times New Roman" w:hAnsi="Calibri" w:cs="Times New Roman"/>
    </w:rPr>
  </w:style>
  <w:style w:type="paragraph" w:styleId="a4">
    <w:name w:val="Normal (Web)"/>
    <w:basedOn w:val="a"/>
    <w:uiPriority w:val="99"/>
    <w:unhideWhenUsed/>
    <w:rsid w:val="00795E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99D0506C3CFCFE447F130798CF2BA71AA5726B8A03FE7E49DD7B0F31C637F3216C758EBE6EZ5K8A" TargetMode="External"/><Relationship Id="rId5" Type="http://schemas.openxmlformats.org/officeDocument/2006/relationships/hyperlink" Target="consultantplus://offline/ref=4C9A2679D999EF86399F01EA4DB0D0ADE6B77AD4DCA2CA990B4F4691579C3259C49F9C34610750E84Dh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to25-mirzaeva</dc:creator>
  <cp:keywords/>
  <dc:description/>
  <cp:lastModifiedBy>to25-mirzaeva</cp:lastModifiedBy>
  <cp:revision>3</cp:revision>
  <dcterms:created xsi:type="dcterms:W3CDTF">2017-07-14T03:36:00Z</dcterms:created>
  <dcterms:modified xsi:type="dcterms:W3CDTF">2017-07-14T03:58:00Z</dcterms:modified>
</cp:coreProperties>
</file>